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66788" cy="922975"/>
            <wp:effectExtent b="0" l="0" r="0" t="0"/>
            <wp:docPr descr="KDASC_logo.jpg" id="1" name="image2.jpg"/>
            <a:graphic>
              <a:graphicData uri="http://schemas.openxmlformats.org/drawingml/2006/picture">
                <pic:pic>
                  <pic:nvPicPr>
                    <pic:cNvPr descr="KDASC_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2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KDASC District Board Meeting Agenda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65904" cy="909638"/>
            <wp:effectExtent b="0" l="0" r="0" t="0"/>
            <wp:docPr descr="KDASC Logo Mirror.jpg" id="2" name="image4.jpg"/>
            <a:graphic>
              <a:graphicData uri="http://schemas.openxmlformats.org/drawingml/2006/picture">
                <pic:pic>
                  <pic:nvPicPr>
                    <pic:cNvPr descr="KDASC Logo Mirror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904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30,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Bailey Wendt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Whitney Root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Kenny Lahners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Hadiya Jagroop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Hannah Buzicky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Kaitlyn Cary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Kalli Ingram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Miranda Fairbanks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#1 District Scorecard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Member Schools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SJO will be hosting an IASC Fall Drive-In Workshop on October 18th! You can sign up online on the IASC website.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4.jpg"/></Relationships>
</file>